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2D" w:rsidRPr="00BC032D" w:rsidRDefault="00BC032D" w:rsidP="00BC032D">
      <w:pPr>
        <w:rPr>
          <w:rFonts w:ascii="Footlight MT Light" w:hAnsi="Footlight MT Light"/>
          <w:sz w:val="18"/>
        </w:rPr>
      </w:pPr>
      <w:r w:rsidRPr="00BC032D">
        <w:rPr>
          <w:rFonts w:ascii="Footlight MT Light" w:hAnsi="Footlight MT Light"/>
          <w:sz w:val="18"/>
        </w:rPr>
        <w:t>DUE: MONDAY, 11/6, TO ITSLEARNING BY 11:59 PM. HARD COPY DUE ON WEDNESDAY, 11/8. No hard copy: -10 points; No rubric: -5 points</w:t>
      </w:r>
    </w:p>
    <w:tbl>
      <w:tblPr>
        <w:tblStyle w:val="TableGrid"/>
        <w:tblW w:w="11034" w:type="dxa"/>
        <w:tblLook w:val="00A0" w:firstRow="1" w:lastRow="0" w:firstColumn="1" w:lastColumn="0" w:noHBand="0" w:noVBand="0"/>
      </w:tblPr>
      <w:tblGrid>
        <w:gridCol w:w="4948"/>
        <w:gridCol w:w="1210"/>
        <w:gridCol w:w="1210"/>
        <w:gridCol w:w="1200"/>
        <w:gridCol w:w="1260"/>
        <w:gridCol w:w="1206"/>
      </w:tblGrid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A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(20-18)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B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(17-16)</w:t>
            </w:r>
          </w:p>
        </w:tc>
        <w:tc>
          <w:tcPr>
            <w:tcW w:w="120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C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(15)</w:t>
            </w:r>
          </w:p>
        </w:tc>
        <w:tc>
          <w:tcPr>
            <w:tcW w:w="126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D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(14)</w:t>
            </w:r>
          </w:p>
        </w:tc>
        <w:tc>
          <w:tcPr>
            <w:tcW w:w="1206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F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(13-0)</w:t>
            </w: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Organization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>The essay is organized with a strong introduction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proofErr w:type="gramStart"/>
            <w:r w:rsidRPr="005E30AF">
              <w:rPr>
                <w:rFonts w:ascii="Arial Narrow" w:hAnsi="Arial Narrow"/>
              </w:rPr>
              <w:t>that</w:t>
            </w:r>
            <w:proofErr w:type="gramEnd"/>
            <w:r w:rsidRPr="005E30AF">
              <w:rPr>
                <w:rFonts w:ascii="Arial Narrow" w:hAnsi="Arial Narrow"/>
              </w:rPr>
              <w:t xml:space="preserve"> includes a clear thesis statement, well-developed body</w:t>
            </w:r>
            <w:r>
              <w:rPr>
                <w:rFonts w:ascii="Arial Narrow" w:hAnsi="Arial Narrow"/>
              </w:rPr>
              <w:t>,</w:t>
            </w:r>
            <w:r w:rsidRPr="005E30AF">
              <w:rPr>
                <w:rFonts w:ascii="Arial Narrow" w:hAnsi="Arial Narrow"/>
              </w:rPr>
              <w:t xml:space="preserve"> and clear conclusion.  There is a logical progression of points, and transitions are used between paragraphs and between ideas.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Focus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>The essay is on topic and consistently holds the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 xml:space="preserve">reader's attention with well-chosen examples and 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proofErr w:type="gramStart"/>
            <w:r w:rsidRPr="005E30AF">
              <w:rPr>
                <w:rFonts w:ascii="Arial Narrow" w:hAnsi="Arial Narrow"/>
              </w:rPr>
              <w:t>support</w:t>
            </w:r>
            <w:proofErr w:type="gramEnd"/>
            <w:r w:rsidRPr="005E30A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Development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 xml:space="preserve">The essay is supported with specific and relevant evidence. Ideas are original and reflect an understanding of the topic. There is sufficient support for each </w:t>
            </w:r>
            <w:r>
              <w:rPr>
                <w:rFonts w:ascii="Arial Narrow" w:hAnsi="Arial Narrow"/>
              </w:rPr>
              <w:t>idea, including at least 10 correctly</w:t>
            </w:r>
            <w:r w:rsidRPr="005E30AF">
              <w:rPr>
                <w:rFonts w:ascii="Arial Narrow" w:hAnsi="Arial Narrow"/>
              </w:rPr>
              <w:t xml:space="preserve"> cited and embedded (MLA) quotations.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Sentence Fluency and Word Choice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>Essay expresses ideas with effective syntax and word variety, demonstrates accurate use of language in a clear and lively manner.  It incorporates appropriate and precise word choice. Audience awareness is evident, and phrasing is not awkward.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268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Form and Conventions</w:t>
            </w:r>
            <w:r w:rsidRPr="005E30AF">
              <w:rPr>
                <w:rFonts w:ascii="Arial Narrow" w:hAnsi="Arial Narrow"/>
                <w:b/>
              </w:rPr>
              <w:tab/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essay is typed and</w:t>
            </w:r>
            <w:r w:rsidRPr="005E30AF">
              <w:rPr>
                <w:rFonts w:ascii="Arial Narrow" w:hAnsi="Arial Narrow"/>
              </w:rPr>
              <w:t xml:space="preserve"> double-spaced with one-inch</w:t>
            </w:r>
            <w:r>
              <w:rPr>
                <w:rFonts w:ascii="Arial Narrow" w:hAnsi="Arial Narrow"/>
              </w:rPr>
              <w:t xml:space="preserve"> margins on all sides. 3 to 5</w:t>
            </w:r>
            <w:r w:rsidRPr="005E30AF">
              <w:rPr>
                <w:rFonts w:ascii="Arial Narrow" w:hAnsi="Arial Narrow"/>
              </w:rPr>
              <w:t xml:space="preserve"> pages long</w:t>
            </w:r>
            <w:r>
              <w:rPr>
                <w:rFonts w:ascii="Arial Narrow" w:hAnsi="Arial Narrow"/>
              </w:rPr>
              <w:t>. Page numbers and title are included.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 xml:space="preserve">The essay has </w:t>
            </w:r>
            <w:r>
              <w:rPr>
                <w:rFonts w:ascii="Arial Narrow" w:hAnsi="Arial Narrow"/>
              </w:rPr>
              <w:t>minimal</w:t>
            </w:r>
            <w:r w:rsidRPr="005E30AF">
              <w:rPr>
                <w:rFonts w:ascii="Arial Narrow" w:hAnsi="Arial Narrow"/>
              </w:rPr>
              <w:t xml:space="preserve"> errors in spelling, capitalization,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proofErr w:type="gramStart"/>
            <w:r w:rsidRPr="005E30AF">
              <w:rPr>
                <w:rFonts w:ascii="Arial Narrow" w:hAnsi="Arial Narrow"/>
              </w:rPr>
              <w:t>punctuation</w:t>
            </w:r>
            <w:proofErr w:type="gramEnd"/>
            <w:r w:rsidRPr="005E30AF">
              <w:rPr>
                <w:rFonts w:ascii="Arial Narrow" w:hAnsi="Arial Narrow"/>
              </w:rPr>
              <w:t>, and grammar usage.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332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</w:p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</w:tbl>
    <w:p w:rsidR="00BC032D" w:rsidRDefault="00BC032D" w:rsidP="00BC032D">
      <w:pPr>
        <w:rPr>
          <w:rFonts w:ascii="Footlight MT Light" w:hAnsi="Footlight MT Light"/>
          <w:sz w:val="18"/>
        </w:rPr>
      </w:pPr>
    </w:p>
    <w:p w:rsidR="00BC032D" w:rsidRPr="00BC032D" w:rsidRDefault="00BC032D" w:rsidP="00BC032D">
      <w:pPr>
        <w:rPr>
          <w:rFonts w:ascii="Footlight MT Light" w:hAnsi="Footlight MT Light"/>
          <w:sz w:val="18"/>
        </w:rPr>
      </w:pPr>
      <w:bookmarkStart w:id="0" w:name="_GoBack"/>
      <w:bookmarkEnd w:id="0"/>
      <w:r w:rsidRPr="00BC032D">
        <w:rPr>
          <w:rFonts w:ascii="Footlight MT Light" w:hAnsi="Footlight MT Light"/>
          <w:sz w:val="18"/>
        </w:rPr>
        <w:t>DUE: MONDAY, 11/6, TO ITSLEARNING BY 11:59 PM. HARD COPY DUE ON WEDNESDAY, 11/8. No hard copy: -10 points; No rubric: -5 points</w:t>
      </w:r>
    </w:p>
    <w:tbl>
      <w:tblPr>
        <w:tblStyle w:val="TableGrid"/>
        <w:tblW w:w="11034" w:type="dxa"/>
        <w:tblLook w:val="00A0" w:firstRow="1" w:lastRow="0" w:firstColumn="1" w:lastColumn="0" w:noHBand="0" w:noVBand="0"/>
      </w:tblPr>
      <w:tblGrid>
        <w:gridCol w:w="4948"/>
        <w:gridCol w:w="1210"/>
        <w:gridCol w:w="1210"/>
        <w:gridCol w:w="1200"/>
        <w:gridCol w:w="1260"/>
        <w:gridCol w:w="1206"/>
      </w:tblGrid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A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(20-18)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B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(17-16)</w:t>
            </w:r>
          </w:p>
        </w:tc>
        <w:tc>
          <w:tcPr>
            <w:tcW w:w="120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C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(15)</w:t>
            </w:r>
          </w:p>
        </w:tc>
        <w:tc>
          <w:tcPr>
            <w:tcW w:w="1260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D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(14)</w:t>
            </w:r>
          </w:p>
        </w:tc>
        <w:tc>
          <w:tcPr>
            <w:tcW w:w="1206" w:type="dxa"/>
          </w:tcPr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F</w:t>
            </w:r>
          </w:p>
          <w:p w:rsidR="00BC032D" w:rsidRPr="005E30AF" w:rsidRDefault="00BC032D" w:rsidP="009437FB">
            <w:pPr>
              <w:jc w:val="center"/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(13-0)</w:t>
            </w: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Organization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>The essay is organized with a strong introduction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proofErr w:type="gramStart"/>
            <w:r w:rsidRPr="005E30AF">
              <w:rPr>
                <w:rFonts w:ascii="Arial Narrow" w:hAnsi="Arial Narrow"/>
              </w:rPr>
              <w:t>that</w:t>
            </w:r>
            <w:proofErr w:type="gramEnd"/>
            <w:r w:rsidRPr="005E30AF">
              <w:rPr>
                <w:rFonts w:ascii="Arial Narrow" w:hAnsi="Arial Narrow"/>
              </w:rPr>
              <w:t xml:space="preserve"> includes a clear thesis statement, well-developed body</w:t>
            </w:r>
            <w:r>
              <w:rPr>
                <w:rFonts w:ascii="Arial Narrow" w:hAnsi="Arial Narrow"/>
              </w:rPr>
              <w:t>,</w:t>
            </w:r>
            <w:r w:rsidRPr="005E30AF">
              <w:rPr>
                <w:rFonts w:ascii="Arial Narrow" w:hAnsi="Arial Narrow"/>
              </w:rPr>
              <w:t xml:space="preserve"> and clear conclusion.  There is a logical progression of points, and transitions are used between paragraphs and between ideas.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Focus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>The essay is on topic and consistently holds the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 xml:space="preserve">reader's attention with well-chosen examples and 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proofErr w:type="gramStart"/>
            <w:r w:rsidRPr="005E30AF">
              <w:rPr>
                <w:rFonts w:ascii="Arial Narrow" w:hAnsi="Arial Narrow"/>
              </w:rPr>
              <w:t>support</w:t>
            </w:r>
            <w:proofErr w:type="gramEnd"/>
            <w:r w:rsidRPr="005E30A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Development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 xml:space="preserve">The essay is supported with specific and relevant evidence. Ideas are original and reflect an understanding of the topic. There is sufficient support for each </w:t>
            </w:r>
            <w:r>
              <w:rPr>
                <w:rFonts w:ascii="Arial Narrow" w:hAnsi="Arial Narrow"/>
              </w:rPr>
              <w:t>idea, including at least 10 correctly</w:t>
            </w:r>
            <w:r w:rsidRPr="005E30AF">
              <w:rPr>
                <w:rFonts w:ascii="Arial Narrow" w:hAnsi="Arial Narrow"/>
              </w:rPr>
              <w:t xml:space="preserve"> cited and embedded (MLA) quotations.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47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Sentence Fluency and Word Choice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>Essay expresses ideas with effective syntax and word variety, demonstrates accurate use of language in a clear and lively manner.  It incorporates appropriate and precise word choice. Audience awareness is evident, and phrasing is not awkward.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1268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Form and Conventions</w:t>
            </w:r>
            <w:r w:rsidRPr="005E30AF">
              <w:rPr>
                <w:rFonts w:ascii="Arial Narrow" w:hAnsi="Arial Narrow"/>
                <w:b/>
              </w:rPr>
              <w:tab/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essay is typed and</w:t>
            </w:r>
            <w:r w:rsidRPr="005E30AF">
              <w:rPr>
                <w:rFonts w:ascii="Arial Narrow" w:hAnsi="Arial Narrow"/>
              </w:rPr>
              <w:t xml:space="preserve"> double-spaced with one-inch</w:t>
            </w:r>
            <w:r>
              <w:rPr>
                <w:rFonts w:ascii="Arial Narrow" w:hAnsi="Arial Narrow"/>
              </w:rPr>
              <w:t xml:space="preserve"> margins on all sides. 3 to 5</w:t>
            </w:r>
            <w:r w:rsidRPr="005E30AF">
              <w:rPr>
                <w:rFonts w:ascii="Arial Narrow" w:hAnsi="Arial Narrow"/>
              </w:rPr>
              <w:t xml:space="preserve"> pages long</w:t>
            </w:r>
            <w:r>
              <w:rPr>
                <w:rFonts w:ascii="Arial Narrow" w:hAnsi="Arial Narrow"/>
              </w:rPr>
              <w:t>. Page numbers and title are included.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r w:rsidRPr="005E30AF">
              <w:rPr>
                <w:rFonts w:ascii="Arial Narrow" w:hAnsi="Arial Narrow"/>
              </w:rPr>
              <w:t xml:space="preserve">The essay has </w:t>
            </w:r>
            <w:r>
              <w:rPr>
                <w:rFonts w:ascii="Arial Narrow" w:hAnsi="Arial Narrow"/>
              </w:rPr>
              <w:t>minimal</w:t>
            </w:r>
            <w:r w:rsidRPr="005E30AF">
              <w:rPr>
                <w:rFonts w:ascii="Arial Narrow" w:hAnsi="Arial Narrow"/>
              </w:rPr>
              <w:t xml:space="preserve"> errors in spelling, capitalization,</w:t>
            </w:r>
          </w:p>
          <w:p w:rsidR="00BC032D" w:rsidRPr="005E30AF" w:rsidRDefault="00BC032D" w:rsidP="009437FB">
            <w:pPr>
              <w:rPr>
                <w:rFonts w:ascii="Arial Narrow" w:hAnsi="Arial Narrow"/>
              </w:rPr>
            </w:pPr>
            <w:proofErr w:type="gramStart"/>
            <w:r w:rsidRPr="005E30AF">
              <w:rPr>
                <w:rFonts w:ascii="Arial Narrow" w:hAnsi="Arial Narrow"/>
              </w:rPr>
              <w:t>punctuation</w:t>
            </w:r>
            <w:proofErr w:type="gramEnd"/>
            <w:r w:rsidRPr="005E30AF">
              <w:rPr>
                <w:rFonts w:ascii="Arial Narrow" w:hAnsi="Arial Narrow"/>
              </w:rPr>
              <w:t>, and grammar usage.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  <w:tr w:rsidR="00BC032D" w:rsidRPr="005E30AF" w:rsidTr="009437FB">
        <w:trPr>
          <w:trHeight w:val="332"/>
        </w:trPr>
        <w:tc>
          <w:tcPr>
            <w:tcW w:w="4948" w:type="dxa"/>
          </w:tcPr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</w:p>
          <w:p w:rsidR="00BC032D" w:rsidRPr="005E30AF" w:rsidRDefault="00BC032D" w:rsidP="009437FB">
            <w:pPr>
              <w:rPr>
                <w:rFonts w:ascii="Arial Narrow" w:hAnsi="Arial Narrow"/>
                <w:b/>
              </w:rPr>
            </w:pPr>
            <w:r w:rsidRPr="005E30A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</w:tcPr>
          <w:p w:rsidR="00BC032D" w:rsidRPr="005E30AF" w:rsidRDefault="00BC032D" w:rsidP="009437FB">
            <w:pPr>
              <w:rPr>
                <w:rFonts w:ascii="Arial Narrow" w:hAnsi="Arial Narrow"/>
              </w:rPr>
            </w:pPr>
          </w:p>
        </w:tc>
      </w:tr>
    </w:tbl>
    <w:p w:rsidR="006F2F91" w:rsidRDefault="00BC032D"/>
    <w:sectPr w:rsidR="006F2F91" w:rsidSect="00BC032D">
      <w:pgSz w:w="12240" w:h="15840"/>
      <w:pgMar w:top="45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D"/>
    <w:rsid w:val="00354CA2"/>
    <w:rsid w:val="00BC032D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6EEB8-0927-4977-BB54-8F1EDBC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0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>Clear Creek ISD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dcterms:created xsi:type="dcterms:W3CDTF">2017-10-25T14:58:00Z</dcterms:created>
  <dcterms:modified xsi:type="dcterms:W3CDTF">2017-10-25T15:00:00Z</dcterms:modified>
</cp:coreProperties>
</file>