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9E" w:rsidRDefault="00382B50" w:rsidP="009930A3">
      <w:r>
        <w:t>REVISIT IDEA THAT KNIGHT BELIEVES HE IS THE EPITOME OF CHIVALRY, BUT WHAT’S HE LIKE</w:t>
      </w:r>
      <w:r w:rsidR="00602542">
        <w:t>,</w:t>
      </w:r>
      <w:r>
        <w:t xml:space="preserve"> REALLY?</w:t>
      </w:r>
    </w:p>
    <w:p w:rsidR="00382B50" w:rsidRPr="008B0536" w:rsidRDefault="00382B50" w:rsidP="008B0536">
      <w:pPr>
        <w:jc w:val="center"/>
        <w:rPr>
          <w:rFonts w:ascii="Footlight MT Light" w:hAnsi="Footlight MT Light"/>
          <w:b/>
          <w:sz w:val="28"/>
        </w:rPr>
      </w:pPr>
      <w:r w:rsidRPr="008B0536">
        <w:rPr>
          <w:rFonts w:ascii="Footlight MT Light" w:hAnsi="Footlight MT Light"/>
          <w:b/>
          <w:sz w:val="28"/>
        </w:rPr>
        <w:t>JIGSAW: UNDERSTANDING AUTHOR PURPOSE AND THEMES WITHIN “THE KNIGHT’S TALE” AND “THE MILLER’S TALE”</w:t>
      </w:r>
    </w:p>
    <w:p w:rsidR="009930A3" w:rsidRDefault="009930A3" w:rsidP="009930A3">
      <w:pPr>
        <w:rPr>
          <w:rFonts w:ascii="Footlight MT Light" w:hAnsi="Footlight MT Light"/>
        </w:rPr>
      </w:pPr>
      <w:r w:rsidRPr="00382B50">
        <w:rPr>
          <w:rFonts w:ascii="Footlight MT Light" w:hAnsi="Footlight MT Light"/>
        </w:rPr>
        <w:t xml:space="preserve">Now that </w:t>
      </w:r>
      <w:r w:rsidR="00F2029E" w:rsidRPr="00382B50">
        <w:rPr>
          <w:rFonts w:ascii="Footlight MT Light" w:hAnsi="Footlight MT Light"/>
        </w:rPr>
        <w:t>you have read</w:t>
      </w:r>
      <w:r w:rsidRPr="00382B50">
        <w:rPr>
          <w:rFonts w:ascii="Footlight MT Light" w:hAnsi="Footlight MT Light"/>
        </w:rPr>
        <w:t xml:space="preserve"> the </w:t>
      </w:r>
      <w:r w:rsidR="005C7605">
        <w:rPr>
          <w:rFonts w:ascii="Footlight MT Light" w:hAnsi="Footlight MT Light"/>
        </w:rPr>
        <w:t>intros to the Knight and the Miller in the General Prologue,</w:t>
      </w:r>
      <w:r w:rsidRPr="00382B50">
        <w:rPr>
          <w:rFonts w:ascii="Footlight MT Light" w:hAnsi="Footlight MT Light"/>
        </w:rPr>
        <w:t xml:space="preserve"> we’re going to pick apart the tales themselves. Don’t worry – you won’t actually have to read the whole things (unless you want to….in that case, go for it!): you’re going to become experts on different parts of the tales and teach your section to the rest of the class. Please label your assigned section according to your group number. We will go over the first part of “Knight’s Tale” as a class as a model for how you’ll be approaching this activity.</w:t>
      </w:r>
    </w:p>
    <w:p w:rsidR="008B0536" w:rsidRDefault="008B0536" w:rsidP="009930A3">
      <w:pPr>
        <w:rPr>
          <w:rFonts w:ascii="Footlight MT Light" w:hAnsi="Footlight MT Light"/>
        </w:rPr>
      </w:pPr>
      <w:r>
        <w:rPr>
          <w:rFonts w:ascii="Footlight MT Light" w:hAnsi="Footlight MT Light"/>
        </w:rPr>
        <w:t>INSTRUCTIONS:</w:t>
      </w:r>
    </w:p>
    <w:p w:rsidR="008B0536" w:rsidRPr="004854B2" w:rsidRDefault="008B0536" w:rsidP="009930A3">
      <w:pPr>
        <w:rPr>
          <w:rFonts w:ascii="Footlight MT Light" w:hAnsi="Footlight MT Light"/>
          <w:b/>
        </w:rPr>
      </w:pPr>
      <w:r>
        <w:rPr>
          <w:rFonts w:ascii="Footlight MT Light" w:hAnsi="Footlight MT Light"/>
        </w:rPr>
        <w:t xml:space="preserve">Read and analyze your assigned section based on </w:t>
      </w:r>
      <w:r w:rsidR="009A79F8">
        <w:rPr>
          <w:rFonts w:ascii="Footlight MT Light" w:hAnsi="Footlight MT Light"/>
        </w:rPr>
        <w:t xml:space="preserve">how </w:t>
      </w:r>
      <w:r>
        <w:rPr>
          <w:rFonts w:ascii="Footlight MT Light" w:hAnsi="Footlight MT Light"/>
        </w:rPr>
        <w:t>the following themes</w:t>
      </w:r>
      <w:r w:rsidR="009A79F8">
        <w:rPr>
          <w:rFonts w:ascii="Footlight MT Light" w:hAnsi="Footlight MT Light"/>
        </w:rPr>
        <w:t xml:space="preserve"> are portrayed by Chaucer</w:t>
      </w:r>
      <w:r w:rsidR="00EB72E6">
        <w:rPr>
          <w:rFonts w:ascii="Footlight MT Light" w:hAnsi="Footlight MT Light"/>
        </w:rPr>
        <w:t>:</w:t>
      </w:r>
      <w:r w:rsidR="009A79F8">
        <w:rPr>
          <w:rFonts w:ascii="Footlight MT Light" w:hAnsi="Footlight MT Light"/>
        </w:rPr>
        <w:t xml:space="preserve"> </w:t>
      </w:r>
      <w:r w:rsidR="00EB72E6" w:rsidRPr="004854B2">
        <w:rPr>
          <w:rFonts w:ascii="Footlight MT Light" w:hAnsi="Footlight MT Light"/>
          <w:b/>
        </w:rPr>
        <w:t>Marriage</w:t>
      </w:r>
      <w:r w:rsidR="009A79F8" w:rsidRPr="004854B2">
        <w:rPr>
          <w:rFonts w:ascii="Footlight MT Light" w:hAnsi="Footlight MT Light"/>
          <w:b/>
        </w:rPr>
        <w:t xml:space="preserve">, </w:t>
      </w:r>
      <w:r w:rsidR="00EB72E6" w:rsidRPr="004854B2">
        <w:rPr>
          <w:rFonts w:ascii="Footlight MT Light" w:hAnsi="Footlight MT Light"/>
          <w:b/>
        </w:rPr>
        <w:t xml:space="preserve">Love, </w:t>
      </w:r>
      <w:r w:rsidR="009A79F8" w:rsidRPr="004854B2">
        <w:rPr>
          <w:rFonts w:ascii="Footlight MT Light" w:hAnsi="Footlight MT Light"/>
          <w:b/>
        </w:rPr>
        <w:t xml:space="preserve">Honor, Loyalty, Violence, </w:t>
      </w:r>
      <w:r w:rsidR="009A79F8" w:rsidRPr="004854B2">
        <w:rPr>
          <w:rFonts w:ascii="Footlight MT Light" w:hAnsi="Footlight MT Light"/>
        </w:rPr>
        <w:t>and</w:t>
      </w:r>
      <w:r w:rsidR="009A79F8" w:rsidRPr="004854B2">
        <w:rPr>
          <w:rFonts w:ascii="Footlight MT Light" w:hAnsi="Footlight MT Light"/>
          <w:b/>
        </w:rPr>
        <w:t xml:space="preserve"> Gender Roles</w:t>
      </w:r>
      <w:r w:rsidR="009A79F8">
        <w:rPr>
          <w:rFonts w:ascii="Footlight MT Light" w:hAnsi="Footlight MT Light"/>
        </w:rPr>
        <w:t xml:space="preserve">. Please also consider Chaucer’s </w:t>
      </w:r>
      <w:r w:rsidR="009A79F8" w:rsidRPr="004854B2">
        <w:rPr>
          <w:rFonts w:ascii="Footlight MT Light" w:hAnsi="Footlight MT Light"/>
          <w:b/>
        </w:rPr>
        <w:t>satirical angles</w:t>
      </w:r>
      <w:r w:rsidR="009A79F8">
        <w:rPr>
          <w:rFonts w:ascii="Footlight MT Light" w:hAnsi="Footlight MT Light"/>
        </w:rPr>
        <w:t xml:space="preserve"> regarding these themes. Annotate your sections in a way that will help you put together a coherent presentation based on what you find.</w:t>
      </w:r>
      <w:r w:rsidR="00E71409">
        <w:rPr>
          <w:rFonts w:ascii="Footlight MT Light" w:hAnsi="Footlight MT Light"/>
        </w:rPr>
        <w:t xml:space="preserve"> </w:t>
      </w:r>
      <w:r w:rsidR="00E71409" w:rsidRPr="004854B2">
        <w:rPr>
          <w:rFonts w:ascii="Footlight MT Light" w:hAnsi="Footlight MT Light"/>
          <w:b/>
        </w:rPr>
        <w:t>You don’t need to identif</w:t>
      </w:r>
      <w:r w:rsidR="00EB72E6" w:rsidRPr="004854B2">
        <w:rPr>
          <w:rFonts w:ascii="Footlight MT Light" w:hAnsi="Footlight MT Light"/>
          <w:b/>
        </w:rPr>
        <w:t>y ALL of these themes, but keep them in mind as you read.</w:t>
      </w:r>
    </w:p>
    <w:p w:rsidR="00EB72E6" w:rsidRPr="004854B2" w:rsidRDefault="00EB72E6" w:rsidP="009930A3">
      <w:pPr>
        <w:rPr>
          <w:rFonts w:ascii="Footlight MT Light" w:hAnsi="Footlight MT Light"/>
          <w:b/>
        </w:rPr>
      </w:pPr>
      <w:r>
        <w:rPr>
          <w:rFonts w:ascii="Footlight MT Light" w:hAnsi="Footlight MT Light"/>
        </w:rPr>
        <w:t xml:space="preserve">On </w:t>
      </w:r>
      <w:r w:rsidR="005C7605">
        <w:rPr>
          <w:rFonts w:ascii="Footlight MT Light" w:hAnsi="Footlight MT Light"/>
        </w:rPr>
        <w:t>Thursday, 9/28</w:t>
      </w:r>
      <w:r>
        <w:rPr>
          <w:rFonts w:ascii="Footlight MT Light" w:hAnsi="Footlight MT Light"/>
        </w:rPr>
        <w:t xml:space="preserve">, your group will present your section in order to cover both tales in their entirety. </w:t>
      </w:r>
      <w:r w:rsidRPr="004854B2">
        <w:rPr>
          <w:rFonts w:ascii="Footlight MT Light" w:hAnsi="Footlight MT Light"/>
          <w:b/>
        </w:rPr>
        <w:t>BRIEFLY summarize your section (1-3 sentences)</w:t>
      </w:r>
      <w:r>
        <w:rPr>
          <w:rFonts w:ascii="Footlight MT Light" w:hAnsi="Footlight MT Light"/>
        </w:rPr>
        <w:t xml:space="preserve">, then </w:t>
      </w:r>
      <w:r w:rsidRPr="004854B2">
        <w:rPr>
          <w:rFonts w:ascii="Footlight MT Light" w:hAnsi="Footlight MT Light"/>
          <w:b/>
        </w:rPr>
        <w:t>explain how the themes you discovered operate within the section based on Chaucer’s message to his reader</w:t>
      </w:r>
      <w:r>
        <w:rPr>
          <w:rFonts w:ascii="Footlight MT Light" w:hAnsi="Footlight MT Light"/>
        </w:rPr>
        <w:t xml:space="preserve">. You should be able to point out </w:t>
      </w:r>
      <w:r w:rsidRPr="004854B2">
        <w:rPr>
          <w:rFonts w:ascii="Footlight MT Light" w:hAnsi="Footlight MT Light"/>
          <w:b/>
        </w:rPr>
        <w:t>at least 2 direct quotes</w:t>
      </w:r>
      <w:r>
        <w:rPr>
          <w:rFonts w:ascii="Footlight MT Light" w:hAnsi="Footlight MT Light"/>
        </w:rPr>
        <w:t xml:space="preserve"> to support your points (if you have </w:t>
      </w:r>
      <w:r w:rsidRPr="004854B2">
        <w:rPr>
          <w:rFonts w:ascii="Footlight MT Light" w:hAnsi="Footlight MT Light"/>
          <w:b/>
        </w:rPr>
        <w:t>more evidence, it can be paraphrased</w:t>
      </w:r>
      <w:r>
        <w:rPr>
          <w:rFonts w:ascii="Footlight MT Light" w:hAnsi="Footlight MT Light"/>
        </w:rPr>
        <w:t xml:space="preserve">). To wrap up your presentation, </w:t>
      </w:r>
      <w:r w:rsidRPr="004854B2">
        <w:rPr>
          <w:rFonts w:ascii="Footlight MT Light" w:hAnsi="Footlight MT Light"/>
          <w:b/>
        </w:rPr>
        <w:t>point out the most interesting part and tell us why you chose it.</w:t>
      </w:r>
    </w:p>
    <w:p w:rsidR="00EB72E6" w:rsidRDefault="00EB72E6" w:rsidP="009930A3">
      <w:pPr>
        <w:rPr>
          <w:rFonts w:ascii="Footlight MT Light" w:hAnsi="Footlight MT Light"/>
          <w:b/>
          <w:u w:val="single"/>
        </w:rPr>
      </w:pPr>
      <w:r>
        <w:rPr>
          <w:rFonts w:ascii="Footlight MT Light" w:hAnsi="Footlight MT Light"/>
        </w:rPr>
        <w:t xml:space="preserve">Presentations should not be longwinded: </w:t>
      </w:r>
      <w:r w:rsidRPr="004854B2">
        <w:rPr>
          <w:rFonts w:ascii="Footlight MT Light" w:hAnsi="Footlight MT Light"/>
          <w:b/>
        </w:rPr>
        <w:t>please limit them to 5</w:t>
      </w:r>
      <w:r w:rsidR="00B14D8C">
        <w:rPr>
          <w:rFonts w:ascii="Footlight MT Light" w:hAnsi="Footlight MT Light"/>
          <w:b/>
        </w:rPr>
        <w:t>-7</w:t>
      </w:r>
      <w:r w:rsidRPr="004854B2">
        <w:rPr>
          <w:rFonts w:ascii="Footlight MT Light" w:hAnsi="Footlight MT Light"/>
          <w:b/>
        </w:rPr>
        <w:t xml:space="preserve"> minutes</w:t>
      </w:r>
      <w:r w:rsidR="00B14D8C">
        <w:rPr>
          <w:rFonts w:ascii="Footlight MT Light" w:hAnsi="Footlight MT Light"/>
          <w:b/>
        </w:rPr>
        <w:t>. Be wary of repeating yourself and keep your assertions and analysis succinct and clear</w:t>
      </w:r>
      <w:r>
        <w:rPr>
          <w:rFonts w:ascii="Footlight MT Light" w:hAnsi="Footlight MT Light"/>
        </w:rPr>
        <w:t xml:space="preserve">. </w:t>
      </w:r>
      <w:r w:rsidR="005F202A">
        <w:rPr>
          <w:rFonts w:ascii="Footlight MT Light" w:hAnsi="Footlight MT Light"/>
        </w:rPr>
        <w:t xml:space="preserve">Ensure that everyone in your group has an </w:t>
      </w:r>
      <w:r w:rsidR="005F202A" w:rsidRPr="004854B2">
        <w:rPr>
          <w:rFonts w:ascii="Footlight MT Light" w:hAnsi="Footlight MT Light"/>
          <w:b/>
        </w:rPr>
        <w:t>equal role</w:t>
      </w:r>
      <w:r w:rsidR="005F202A">
        <w:rPr>
          <w:rFonts w:ascii="Footlight MT Light" w:hAnsi="Footlight MT Light"/>
        </w:rPr>
        <w:t xml:space="preserve"> in the presentation. Please look over the rubric for clarification of expectations.</w:t>
      </w:r>
      <w:r w:rsidR="00602542">
        <w:rPr>
          <w:rFonts w:ascii="Footlight MT Light" w:hAnsi="Footlight MT Light"/>
        </w:rPr>
        <w:t xml:space="preserve"> </w:t>
      </w:r>
    </w:p>
    <w:p w:rsidR="006C07BD" w:rsidRDefault="006C07BD" w:rsidP="009930A3">
      <w:pPr>
        <w:rPr>
          <w:rFonts w:ascii="Footlight MT Light" w:hAnsi="Footlight MT Light"/>
          <w:b/>
          <w:sz w:val="24"/>
          <w:u w:val="single"/>
        </w:rPr>
      </w:pPr>
      <w:r w:rsidRPr="006C07BD">
        <w:rPr>
          <w:rFonts w:ascii="Footlight MT Light" w:hAnsi="Footlight MT Light"/>
          <w:b/>
          <w:sz w:val="24"/>
          <w:highlight w:val="yellow"/>
          <w:u w:val="single"/>
        </w:rPr>
        <w:t>2</w:t>
      </w:r>
      <w:r w:rsidRPr="006C07BD">
        <w:rPr>
          <w:rFonts w:ascii="Footlight MT Light" w:hAnsi="Footlight MT Light"/>
          <w:b/>
          <w:sz w:val="24"/>
          <w:highlight w:val="yellow"/>
          <w:u w:val="single"/>
          <w:vertAlign w:val="superscript"/>
        </w:rPr>
        <w:t>nd</w:t>
      </w:r>
      <w:r w:rsidRPr="006C07BD">
        <w:rPr>
          <w:rFonts w:ascii="Footlight MT Light" w:hAnsi="Footlight MT Light"/>
          <w:b/>
          <w:sz w:val="24"/>
          <w:highlight w:val="yellow"/>
          <w:u w:val="single"/>
        </w:rPr>
        <w:t>: 4 groups of 3, 4 groups of 2; 4</w:t>
      </w:r>
      <w:r w:rsidRPr="006C07BD">
        <w:rPr>
          <w:rFonts w:ascii="Footlight MT Light" w:hAnsi="Footlight MT Light"/>
          <w:b/>
          <w:sz w:val="24"/>
          <w:highlight w:val="yellow"/>
          <w:u w:val="single"/>
          <w:vertAlign w:val="superscript"/>
        </w:rPr>
        <w:t>th</w:t>
      </w:r>
      <w:r w:rsidRPr="006C07BD">
        <w:rPr>
          <w:rFonts w:ascii="Footlight MT Light" w:hAnsi="Footlight MT Light"/>
          <w:b/>
          <w:sz w:val="24"/>
          <w:highlight w:val="yellow"/>
          <w:u w:val="single"/>
        </w:rPr>
        <w:t>: 4 groups of 4, 4 groups of 3; 6</w:t>
      </w:r>
      <w:r w:rsidRPr="006C07BD">
        <w:rPr>
          <w:rFonts w:ascii="Footlight MT Light" w:hAnsi="Footlight MT Light"/>
          <w:b/>
          <w:sz w:val="24"/>
          <w:highlight w:val="yellow"/>
          <w:u w:val="single"/>
          <w:vertAlign w:val="superscript"/>
        </w:rPr>
        <w:t>th</w:t>
      </w:r>
      <w:r w:rsidRPr="006C07BD">
        <w:rPr>
          <w:rFonts w:ascii="Footlight MT Light" w:hAnsi="Footlight MT Light"/>
          <w:b/>
          <w:sz w:val="24"/>
          <w:highlight w:val="yellow"/>
          <w:u w:val="single"/>
        </w:rPr>
        <w:t>: 6 groups of 3, 2 groups of 4</w:t>
      </w:r>
    </w:p>
    <w:p w:rsidR="00BC0933" w:rsidRPr="006C07BD" w:rsidRDefault="00BC0933" w:rsidP="009930A3">
      <w:pPr>
        <w:rPr>
          <w:rFonts w:ascii="Footlight MT Light" w:hAnsi="Footlight MT Light"/>
          <w:b/>
          <w:sz w:val="24"/>
          <w:u w:val="single"/>
        </w:rPr>
      </w:pPr>
      <w:r>
        <w:rPr>
          <w:rFonts w:ascii="Footlight MT Light" w:hAnsi="Footlight MT Light"/>
          <w:b/>
          <w:sz w:val="24"/>
          <w:u w:val="single"/>
        </w:rPr>
        <w:t>SEE WEBSITE FOR SUMMARIES OF TALES TO HELP WITH CONTEXT: PDFS AVAILABLE UNDER DOCUMENTS.</w:t>
      </w:r>
      <w:bookmarkStart w:id="0" w:name="_GoBack"/>
      <w:bookmarkEnd w:id="0"/>
    </w:p>
    <w:p w:rsidR="0097029C" w:rsidRPr="00382B50" w:rsidRDefault="0097029C">
      <w:pPr>
        <w:rPr>
          <w:rFonts w:ascii="Footlight MT Light" w:hAnsi="Footlight MT Light"/>
        </w:rPr>
      </w:pPr>
    </w:p>
    <w:p w:rsidR="00382B50" w:rsidRDefault="00382B50">
      <w:pPr>
        <w:rPr>
          <w:rFonts w:ascii="Footlight MT Light" w:hAnsi="Footlight MT Light"/>
        </w:rPr>
        <w:sectPr w:rsidR="00382B50" w:rsidSect="009930A3">
          <w:pgSz w:w="12240" w:h="15840"/>
          <w:pgMar w:top="720" w:right="630" w:bottom="1440" w:left="720" w:header="720" w:footer="720" w:gutter="0"/>
          <w:cols w:space="720"/>
          <w:docGrid w:linePitch="360"/>
        </w:sectPr>
      </w:pPr>
    </w:p>
    <w:p w:rsidR="009930A3" w:rsidRPr="00382B50" w:rsidRDefault="009930A3">
      <w:pPr>
        <w:rPr>
          <w:rFonts w:ascii="Footlight MT Light" w:hAnsi="Footlight MT Light"/>
        </w:rPr>
      </w:pPr>
      <w:r w:rsidRPr="00382B50">
        <w:rPr>
          <w:rFonts w:ascii="Footlight MT Light" w:hAnsi="Footlight MT Light"/>
        </w:rPr>
        <w:t>KNIGHT’S TALE:</w:t>
      </w:r>
    </w:p>
    <w:p w:rsidR="009930A3" w:rsidRPr="00382B50" w:rsidRDefault="00F2029E">
      <w:pPr>
        <w:rPr>
          <w:rFonts w:ascii="Footlight MT Light" w:hAnsi="Footlight MT Light"/>
        </w:rPr>
      </w:pPr>
      <w:r w:rsidRPr="00382B50">
        <w:rPr>
          <w:rFonts w:ascii="Footlight MT Light" w:hAnsi="Footlight MT Light"/>
        </w:rPr>
        <w:t xml:space="preserve">Group 1: pgs. 10-21 (lines </w:t>
      </w:r>
      <w:r w:rsidR="005360EE" w:rsidRPr="00382B50">
        <w:rPr>
          <w:rFonts w:ascii="Footlight MT Light" w:hAnsi="Footlight MT Light"/>
        </w:rPr>
        <w:t>893-1274)</w:t>
      </w:r>
    </w:p>
    <w:p w:rsidR="005360EE" w:rsidRPr="00382B50" w:rsidRDefault="005360EE">
      <w:pPr>
        <w:rPr>
          <w:rFonts w:ascii="Footlight MT Light" w:hAnsi="Footlight MT Light"/>
        </w:rPr>
      </w:pPr>
      <w:r w:rsidRPr="00382B50">
        <w:rPr>
          <w:rFonts w:ascii="Footlight MT Light" w:hAnsi="Footlight MT Light"/>
        </w:rPr>
        <w:t>Group 2: pgs. 21-32 (lines 1275-1607)</w:t>
      </w:r>
    </w:p>
    <w:p w:rsidR="005360EE" w:rsidRPr="00382B50" w:rsidRDefault="005360EE">
      <w:pPr>
        <w:rPr>
          <w:rFonts w:ascii="Footlight MT Light" w:hAnsi="Footlight MT Light"/>
        </w:rPr>
      </w:pPr>
      <w:r w:rsidRPr="00382B50">
        <w:rPr>
          <w:rFonts w:ascii="Footlight MT Light" w:hAnsi="Footlight MT Light"/>
        </w:rPr>
        <w:t>Group 3: pgs. 32-43 (lines 1608-1966)</w:t>
      </w:r>
    </w:p>
    <w:p w:rsidR="005360EE" w:rsidRPr="00382B50" w:rsidRDefault="005360EE">
      <w:pPr>
        <w:rPr>
          <w:rFonts w:ascii="Footlight MT Light" w:hAnsi="Footlight MT Light"/>
        </w:rPr>
      </w:pPr>
      <w:r w:rsidRPr="00382B50">
        <w:rPr>
          <w:rFonts w:ascii="Footlight MT Light" w:hAnsi="Footlight MT Light"/>
        </w:rPr>
        <w:t>Group 4: pgs. 44-56 (lines 1967-2365)</w:t>
      </w:r>
    </w:p>
    <w:p w:rsidR="005360EE" w:rsidRPr="00382B50" w:rsidRDefault="005360EE">
      <w:pPr>
        <w:rPr>
          <w:rFonts w:ascii="Footlight MT Light" w:hAnsi="Footlight MT Light"/>
        </w:rPr>
      </w:pPr>
      <w:r w:rsidRPr="00382B50">
        <w:rPr>
          <w:rFonts w:ascii="Footlight MT Light" w:hAnsi="Footlight MT Light"/>
        </w:rPr>
        <w:t>Group 5: pgs. 56-67 (lines 2366-2742)</w:t>
      </w:r>
    </w:p>
    <w:p w:rsidR="005360EE" w:rsidRPr="00382B50" w:rsidRDefault="005360EE">
      <w:pPr>
        <w:rPr>
          <w:rFonts w:ascii="Footlight MT Light" w:hAnsi="Footlight MT Light"/>
        </w:rPr>
      </w:pPr>
      <w:r w:rsidRPr="00382B50">
        <w:rPr>
          <w:rFonts w:ascii="Footlight MT Light" w:hAnsi="Footlight MT Light"/>
        </w:rPr>
        <w:t>Group 6: pgs. 67-78 (lines 2743-3109)</w:t>
      </w:r>
    </w:p>
    <w:p w:rsidR="005360EE" w:rsidRPr="00382B50" w:rsidRDefault="005360EE">
      <w:pPr>
        <w:rPr>
          <w:rFonts w:ascii="Footlight MT Light" w:hAnsi="Footlight MT Light"/>
        </w:rPr>
      </w:pPr>
      <w:r w:rsidRPr="00382B50">
        <w:rPr>
          <w:rFonts w:ascii="Footlight MT Light" w:hAnsi="Footlight MT Light"/>
        </w:rPr>
        <w:lastRenderedPageBreak/>
        <w:t>MILLER’S TALE:</w:t>
      </w:r>
    </w:p>
    <w:p w:rsidR="004854B2" w:rsidRDefault="00382B50">
      <w:pPr>
        <w:rPr>
          <w:rFonts w:ascii="Footlight MT Light" w:hAnsi="Footlight MT Light"/>
        </w:rPr>
      </w:pPr>
      <w:r w:rsidRPr="00382B50">
        <w:rPr>
          <w:rFonts w:ascii="Footlight MT Light" w:hAnsi="Footlight MT Light"/>
        </w:rPr>
        <w:t>**Both groups read the Prologue (pgs. 2-4</w:t>
      </w:r>
      <w:r w:rsidR="005C7605">
        <w:rPr>
          <w:rFonts w:ascii="Footlight MT Light" w:hAnsi="Footlight MT Light"/>
        </w:rPr>
        <w:t>: printed separately because I forgot to send them to the Print Shop, oops</w:t>
      </w:r>
      <w:r w:rsidRPr="00382B50">
        <w:rPr>
          <w:rFonts w:ascii="Footlight MT Light" w:hAnsi="Footlight MT Light"/>
        </w:rPr>
        <w:t xml:space="preserve">); just need to understand what’s happening and be able to briefly summarize the events. No annotations necessary unless you need them. You may confer with the other “MT” group to clarify any misunderstandings you have. </w:t>
      </w:r>
    </w:p>
    <w:p w:rsidR="005360EE" w:rsidRPr="00382B50" w:rsidRDefault="00382B50">
      <w:pPr>
        <w:rPr>
          <w:rFonts w:ascii="Footlight MT Light" w:hAnsi="Footlight MT Light"/>
        </w:rPr>
      </w:pPr>
      <w:r w:rsidRPr="00382B50">
        <w:rPr>
          <w:rFonts w:ascii="Footlight MT Light" w:hAnsi="Footlight MT Light"/>
        </w:rPr>
        <w:t>Group 7: pgs. 9-20 (lines 3187-3512)</w:t>
      </w:r>
    </w:p>
    <w:p w:rsidR="00382B50" w:rsidRPr="00382B50" w:rsidRDefault="00382B50">
      <w:pPr>
        <w:rPr>
          <w:rFonts w:ascii="Footlight MT Light" w:hAnsi="Footlight MT Light"/>
        </w:rPr>
      </w:pPr>
      <w:r w:rsidRPr="00382B50">
        <w:rPr>
          <w:rFonts w:ascii="Footlight MT Light" w:hAnsi="Footlight MT Light"/>
        </w:rPr>
        <w:t>Group 8: pgs. 21-32 (lines 3513-3854)</w:t>
      </w:r>
    </w:p>
    <w:p w:rsidR="00382B50" w:rsidRDefault="00382B50">
      <w:pPr>
        <w:rPr>
          <w:rFonts w:ascii="Footlight MT Light" w:hAnsi="Footlight MT Light"/>
        </w:rPr>
        <w:sectPr w:rsidR="00382B50" w:rsidSect="00382B50">
          <w:type w:val="continuous"/>
          <w:pgSz w:w="12240" w:h="15840"/>
          <w:pgMar w:top="720" w:right="630" w:bottom="1440" w:left="720" w:header="720" w:footer="720" w:gutter="0"/>
          <w:cols w:num="2" w:space="720"/>
          <w:docGrid w:linePitch="360"/>
        </w:sectPr>
      </w:pPr>
    </w:p>
    <w:p w:rsidR="00382B50" w:rsidRPr="00382B50" w:rsidRDefault="00382B50">
      <w:pPr>
        <w:rPr>
          <w:rFonts w:ascii="Footlight MT Light" w:hAnsi="Footlight MT Light"/>
        </w:rPr>
      </w:pPr>
    </w:p>
    <w:sectPr w:rsidR="00382B50" w:rsidRPr="00382B50" w:rsidSect="00382B50">
      <w:type w:val="continuous"/>
      <w:pgSz w:w="12240" w:h="15840"/>
      <w:pgMar w:top="72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A3"/>
    <w:rsid w:val="00382B50"/>
    <w:rsid w:val="004854B2"/>
    <w:rsid w:val="005360EE"/>
    <w:rsid w:val="005C7605"/>
    <w:rsid w:val="005F202A"/>
    <w:rsid w:val="00602542"/>
    <w:rsid w:val="006C07BD"/>
    <w:rsid w:val="008B0536"/>
    <w:rsid w:val="0097029C"/>
    <w:rsid w:val="009930A3"/>
    <w:rsid w:val="009A79F8"/>
    <w:rsid w:val="00A07459"/>
    <w:rsid w:val="00B14D8C"/>
    <w:rsid w:val="00B97CE9"/>
    <w:rsid w:val="00BC0933"/>
    <w:rsid w:val="00C41B1E"/>
    <w:rsid w:val="00E71409"/>
    <w:rsid w:val="00EB72E6"/>
    <w:rsid w:val="00F2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587CF-8E57-4C67-A08F-6C36703D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Willner, Margaret</cp:lastModifiedBy>
  <cp:revision>13</cp:revision>
  <dcterms:created xsi:type="dcterms:W3CDTF">2016-08-16T23:22:00Z</dcterms:created>
  <dcterms:modified xsi:type="dcterms:W3CDTF">2017-09-26T12:08:00Z</dcterms:modified>
</cp:coreProperties>
</file>