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40F" w:rsidRDefault="00505611">
      <w:r>
        <w:t>NAME___________________________________________________ PERIOD_______ **STAPLE TO FRONT OF PAPER**</w:t>
      </w:r>
    </w:p>
    <w:tbl>
      <w:tblPr>
        <w:tblW w:w="1083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0"/>
        <w:gridCol w:w="1170"/>
        <w:gridCol w:w="1170"/>
        <w:gridCol w:w="1110"/>
        <w:gridCol w:w="1140"/>
        <w:gridCol w:w="1206"/>
      </w:tblGrid>
      <w:tr w:rsidR="00505611" w:rsidRPr="008B6386" w:rsidTr="00357798">
        <w:trPr>
          <w:trHeight w:val="147"/>
        </w:trPr>
        <w:tc>
          <w:tcPr>
            <w:tcW w:w="5040" w:type="dxa"/>
            <w:shd w:val="clear" w:color="auto" w:fill="auto"/>
          </w:tcPr>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Criteria</w:t>
            </w:r>
          </w:p>
        </w:tc>
        <w:tc>
          <w:tcPr>
            <w:tcW w:w="1170" w:type="dxa"/>
            <w:shd w:val="clear" w:color="auto" w:fill="auto"/>
          </w:tcPr>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A</w:t>
            </w:r>
          </w:p>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(20-18)</w:t>
            </w:r>
          </w:p>
        </w:tc>
        <w:tc>
          <w:tcPr>
            <w:tcW w:w="1170" w:type="dxa"/>
            <w:shd w:val="clear" w:color="auto" w:fill="auto"/>
          </w:tcPr>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B</w:t>
            </w:r>
          </w:p>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(17-16)</w:t>
            </w:r>
          </w:p>
        </w:tc>
        <w:tc>
          <w:tcPr>
            <w:tcW w:w="1110" w:type="dxa"/>
            <w:shd w:val="clear" w:color="auto" w:fill="auto"/>
          </w:tcPr>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C</w:t>
            </w:r>
          </w:p>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(15)</w:t>
            </w:r>
          </w:p>
        </w:tc>
        <w:tc>
          <w:tcPr>
            <w:tcW w:w="1140" w:type="dxa"/>
            <w:shd w:val="clear" w:color="auto" w:fill="auto"/>
          </w:tcPr>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D</w:t>
            </w:r>
          </w:p>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(14)</w:t>
            </w:r>
          </w:p>
        </w:tc>
        <w:tc>
          <w:tcPr>
            <w:tcW w:w="1206" w:type="dxa"/>
            <w:shd w:val="clear" w:color="auto" w:fill="auto"/>
          </w:tcPr>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F</w:t>
            </w:r>
          </w:p>
          <w:p w:rsidR="00505611" w:rsidRPr="008B6386" w:rsidRDefault="00505611" w:rsidP="00357798">
            <w:pPr>
              <w:jc w:val="center"/>
              <w:rPr>
                <w:rFonts w:ascii="Arial Narrow" w:eastAsia="Calibri" w:hAnsi="Arial Narrow"/>
                <w:b/>
                <w:sz w:val="20"/>
                <w:szCs w:val="21"/>
              </w:rPr>
            </w:pPr>
            <w:r w:rsidRPr="008B6386">
              <w:rPr>
                <w:rFonts w:ascii="Arial Narrow" w:eastAsia="Calibri" w:hAnsi="Arial Narrow"/>
                <w:b/>
                <w:sz w:val="20"/>
                <w:szCs w:val="21"/>
              </w:rPr>
              <w:t>(13-0)</w:t>
            </w:r>
          </w:p>
        </w:tc>
      </w:tr>
      <w:tr w:rsidR="00505611" w:rsidRPr="008B6386" w:rsidTr="00357798">
        <w:trPr>
          <w:trHeight w:val="147"/>
        </w:trPr>
        <w:tc>
          <w:tcPr>
            <w:tcW w:w="5040" w:type="dxa"/>
            <w:shd w:val="clear" w:color="auto" w:fill="auto"/>
          </w:tcPr>
          <w:p w:rsidR="00505611" w:rsidRPr="008B6386" w:rsidRDefault="00505611" w:rsidP="00357798">
            <w:pPr>
              <w:rPr>
                <w:rFonts w:ascii="Arial Narrow" w:eastAsia="Calibri" w:hAnsi="Arial Narrow"/>
                <w:b/>
                <w:sz w:val="20"/>
                <w:szCs w:val="21"/>
              </w:rPr>
            </w:pPr>
            <w:r w:rsidRPr="008B6386">
              <w:rPr>
                <w:rFonts w:ascii="Arial Narrow" w:eastAsia="Calibri" w:hAnsi="Arial Narrow"/>
                <w:b/>
                <w:sz w:val="20"/>
                <w:szCs w:val="21"/>
              </w:rPr>
              <w:t>Organization</w:t>
            </w:r>
          </w:p>
          <w:p w:rsidR="00505611" w:rsidRPr="008B6386" w:rsidRDefault="00505611" w:rsidP="00357798">
            <w:pPr>
              <w:rPr>
                <w:rFonts w:ascii="Arial Narrow" w:eastAsia="Calibri" w:hAnsi="Arial Narrow"/>
                <w:sz w:val="20"/>
                <w:szCs w:val="21"/>
              </w:rPr>
            </w:pPr>
            <w:r w:rsidRPr="008B6386">
              <w:rPr>
                <w:rFonts w:ascii="Arial Narrow" w:eastAsia="Calibri" w:hAnsi="Arial Narrow"/>
                <w:sz w:val="20"/>
                <w:szCs w:val="21"/>
              </w:rPr>
              <w:t>The essay is organized with a strong introduction that includes a clear thesis statement. Well-developed and organized sections (scholarly article, style, theme) and a clear conclusion. Poetry explication (after conclusion) is clearly connected to novel.</w:t>
            </w: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10" w:type="dxa"/>
            <w:shd w:val="clear" w:color="auto" w:fill="auto"/>
          </w:tcPr>
          <w:p w:rsidR="00505611" w:rsidRPr="008B6386" w:rsidRDefault="00505611" w:rsidP="00357798">
            <w:pPr>
              <w:rPr>
                <w:rFonts w:ascii="Arial Narrow" w:eastAsia="Calibri" w:hAnsi="Arial Narrow"/>
                <w:sz w:val="20"/>
                <w:szCs w:val="21"/>
              </w:rPr>
            </w:pPr>
          </w:p>
        </w:tc>
        <w:tc>
          <w:tcPr>
            <w:tcW w:w="1140" w:type="dxa"/>
            <w:shd w:val="clear" w:color="auto" w:fill="auto"/>
          </w:tcPr>
          <w:p w:rsidR="00505611" w:rsidRPr="008B6386" w:rsidRDefault="00505611" w:rsidP="00357798">
            <w:pPr>
              <w:rPr>
                <w:rFonts w:ascii="Arial Narrow" w:eastAsia="Calibri" w:hAnsi="Arial Narrow"/>
                <w:sz w:val="20"/>
                <w:szCs w:val="21"/>
              </w:rPr>
            </w:pPr>
          </w:p>
        </w:tc>
        <w:tc>
          <w:tcPr>
            <w:tcW w:w="1206" w:type="dxa"/>
            <w:shd w:val="clear" w:color="auto" w:fill="auto"/>
          </w:tcPr>
          <w:p w:rsidR="00505611" w:rsidRPr="008B6386" w:rsidRDefault="00505611" w:rsidP="00357798">
            <w:pPr>
              <w:rPr>
                <w:rFonts w:ascii="Arial Narrow" w:eastAsia="Calibri" w:hAnsi="Arial Narrow"/>
                <w:sz w:val="20"/>
                <w:szCs w:val="21"/>
              </w:rPr>
            </w:pPr>
          </w:p>
        </w:tc>
      </w:tr>
      <w:tr w:rsidR="00505611" w:rsidRPr="008B6386" w:rsidTr="00357798">
        <w:trPr>
          <w:trHeight w:val="147"/>
        </w:trPr>
        <w:tc>
          <w:tcPr>
            <w:tcW w:w="5040" w:type="dxa"/>
            <w:shd w:val="clear" w:color="auto" w:fill="auto"/>
          </w:tcPr>
          <w:p w:rsidR="00505611" w:rsidRPr="008B6386" w:rsidRDefault="00505611" w:rsidP="00357798">
            <w:pPr>
              <w:rPr>
                <w:rFonts w:ascii="Arial Narrow" w:eastAsia="Calibri" w:hAnsi="Arial Narrow"/>
                <w:b/>
                <w:sz w:val="20"/>
                <w:szCs w:val="21"/>
              </w:rPr>
            </w:pPr>
            <w:r w:rsidRPr="008B6386">
              <w:rPr>
                <w:rFonts w:ascii="Arial Narrow" w:eastAsia="Calibri" w:hAnsi="Arial Narrow"/>
                <w:b/>
                <w:sz w:val="20"/>
                <w:szCs w:val="21"/>
              </w:rPr>
              <w:t>Focus</w:t>
            </w:r>
            <w:r w:rsidRPr="008B6386">
              <w:rPr>
                <w:rFonts w:ascii="Arial Narrow" w:eastAsia="Calibri" w:hAnsi="Arial Narrow"/>
                <w:b/>
                <w:sz w:val="20"/>
                <w:szCs w:val="21"/>
              </w:rPr>
              <w:tab/>
            </w:r>
          </w:p>
          <w:p w:rsidR="00505611" w:rsidRPr="008B6386" w:rsidRDefault="00505611" w:rsidP="00357798">
            <w:pPr>
              <w:rPr>
                <w:rFonts w:ascii="Arial Narrow" w:eastAsia="Calibri" w:hAnsi="Arial Narrow"/>
                <w:sz w:val="20"/>
                <w:szCs w:val="21"/>
              </w:rPr>
            </w:pPr>
            <w:r w:rsidRPr="008B6386">
              <w:rPr>
                <w:rFonts w:ascii="Arial Narrow" w:eastAsia="Calibri" w:hAnsi="Arial Narrow"/>
                <w:sz w:val="20"/>
                <w:szCs w:val="21"/>
              </w:rPr>
              <w:t xml:space="preserve">The essay is on topic and consistently holds the reader's attention with well-chosen examples. </w:t>
            </w:r>
            <w:r w:rsidR="00AE0588">
              <w:rPr>
                <w:rFonts w:ascii="Arial Narrow" w:eastAsia="Calibri" w:hAnsi="Arial Narrow"/>
                <w:sz w:val="20"/>
                <w:szCs w:val="21"/>
              </w:rPr>
              <w:t>Easy to follow.</w:t>
            </w:r>
            <w:r w:rsidR="00F65C23">
              <w:rPr>
                <w:rFonts w:ascii="Arial Narrow" w:eastAsia="Calibri" w:hAnsi="Arial Narrow"/>
                <w:sz w:val="20"/>
                <w:szCs w:val="21"/>
              </w:rPr>
              <w:t xml:space="preserve"> </w:t>
            </w:r>
            <w:r w:rsidRPr="008B6386">
              <w:rPr>
                <w:rFonts w:ascii="Arial Narrow" w:eastAsia="Calibri" w:hAnsi="Arial Narrow"/>
                <w:sz w:val="20"/>
                <w:szCs w:val="21"/>
              </w:rPr>
              <w:t>Avoids vagueness and summary. Appropriate transitions between ideas.</w:t>
            </w: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10" w:type="dxa"/>
            <w:shd w:val="clear" w:color="auto" w:fill="auto"/>
          </w:tcPr>
          <w:p w:rsidR="00505611" w:rsidRPr="008B6386" w:rsidRDefault="00505611" w:rsidP="00357798">
            <w:pPr>
              <w:rPr>
                <w:rFonts w:ascii="Arial Narrow" w:eastAsia="Calibri" w:hAnsi="Arial Narrow"/>
                <w:sz w:val="20"/>
                <w:szCs w:val="21"/>
              </w:rPr>
            </w:pPr>
          </w:p>
        </w:tc>
        <w:tc>
          <w:tcPr>
            <w:tcW w:w="1140" w:type="dxa"/>
            <w:shd w:val="clear" w:color="auto" w:fill="auto"/>
          </w:tcPr>
          <w:p w:rsidR="00505611" w:rsidRPr="008B6386" w:rsidRDefault="00505611" w:rsidP="00357798">
            <w:pPr>
              <w:rPr>
                <w:rFonts w:ascii="Arial Narrow" w:eastAsia="Calibri" w:hAnsi="Arial Narrow"/>
                <w:sz w:val="20"/>
                <w:szCs w:val="21"/>
              </w:rPr>
            </w:pPr>
          </w:p>
        </w:tc>
        <w:tc>
          <w:tcPr>
            <w:tcW w:w="1206" w:type="dxa"/>
            <w:shd w:val="clear" w:color="auto" w:fill="auto"/>
          </w:tcPr>
          <w:p w:rsidR="00505611" w:rsidRPr="008B6386" w:rsidRDefault="00505611" w:rsidP="00357798">
            <w:pPr>
              <w:rPr>
                <w:rFonts w:ascii="Arial Narrow" w:eastAsia="Calibri" w:hAnsi="Arial Narrow"/>
                <w:sz w:val="20"/>
                <w:szCs w:val="21"/>
              </w:rPr>
            </w:pPr>
          </w:p>
        </w:tc>
      </w:tr>
      <w:tr w:rsidR="00505611" w:rsidRPr="008B6386" w:rsidTr="00357798">
        <w:trPr>
          <w:trHeight w:val="147"/>
        </w:trPr>
        <w:tc>
          <w:tcPr>
            <w:tcW w:w="5040" w:type="dxa"/>
            <w:shd w:val="clear" w:color="auto" w:fill="auto"/>
          </w:tcPr>
          <w:p w:rsidR="00505611" w:rsidRPr="008B6386" w:rsidRDefault="00505611" w:rsidP="00357798">
            <w:pPr>
              <w:rPr>
                <w:rFonts w:ascii="Arial Narrow" w:eastAsia="Calibri" w:hAnsi="Arial Narrow"/>
                <w:b/>
                <w:sz w:val="20"/>
                <w:szCs w:val="21"/>
              </w:rPr>
            </w:pPr>
            <w:r w:rsidRPr="008B6386">
              <w:rPr>
                <w:rFonts w:ascii="Arial Narrow" w:eastAsia="Calibri" w:hAnsi="Arial Narrow"/>
                <w:b/>
                <w:sz w:val="20"/>
                <w:szCs w:val="21"/>
              </w:rPr>
              <w:t>Development</w:t>
            </w:r>
          </w:p>
          <w:p w:rsidR="00505611" w:rsidRPr="008B6386" w:rsidRDefault="00505611" w:rsidP="00357798">
            <w:pPr>
              <w:rPr>
                <w:rFonts w:ascii="Arial Narrow" w:eastAsia="Calibri" w:hAnsi="Arial Narrow"/>
                <w:sz w:val="20"/>
                <w:szCs w:val="21"/>
              </w:rPr>
            </w:pPr>
            <w:r w:rsidRPr="008B6386">
              <w:rPr>
                <w:rFonts w:ascii="Arial Narrow" w:eastAsia="Calibri" w:hAnsi="Arial Narrow"/>
                <w:sz w:val="20"/>
                <w:szCs w:val="21"/>
              </w:rPr>
              <w:t>The essay is supported with specific and relevant evidence. Ideas are original and reflect a confident and clear understanding of the topic. Includes sufficient textual support (from appropriate sources in addition to th</w:t>
            </w:r>
            <w:r w:rsidR="00E90735">
              <w:rPr>
                <w:rFonts w:ascii="Arial Narrow" w:eastAsia="Calibri" w:hAnsi="Arial Narrow"/>
                <w:sz w:val="20"/>
                <w:szCs w:val="21"/>
              </w:rPr>
              <w:t>e novel) throughout: at least 20</w:t>
            </w:r>
            <w:r w:rsidRPr="008B6386">
              <w:rPr>
                <w:rFonts w:ascii="Arial Narrow" w:eastAsia="Calibri" w:hAnsi="Arial Narrow"/>
                <w:sz w:val="20"/>
                <w:szCs w:val="21"/>
              </w:rPr>
              <w:t xml:space="preserve"> quotations total</w:t>
            </w:r>
            <w:r w:rsidR="00B972CA">
              <w:rPr>
                <w:rFonts w:ascii="Arial Narrow" w:eastAsia="Calibri" w:hAnsi="Arial Narrow"/>
                <w:sz w:val="20"/>
                <w:szCs w:val="21"/>
              </w:rPr>
              <w:t xml:space="preserve"> (but you should use as many as you NEED to build a strong argument and analysis</w:t>
            </w:r>
            <w:r w:rsidR="005E2198">
              <w:rPr>
                <w:rFonts w:ascii="Arial Narrow" w:eastAsia="Calibri" w:hAnsi="Arial Narrow"/>
                <w:sz w:val="20"/>
                <w:szCs w:val="21"/>
              </w:rPr>
              <w:t>. If you use the minimum but it’s clear you need more, you will still lose points</w:t>
            </w:r>
            <w:r w:rsidR="00B972CA">
              <w:rPr>
                <w:rFonts w:ascii="Arial Narrow" w:eastAsia="Calibri" w:hAnsi="Arial Narrow"/>
                <w:sz w:val="20"/>
                <w:szCs w:val="21"/>
              </w:rPr>
              <w:t>)</w:t>
            </w:r>
            <w:r w:rsidRPr="008B6386">
              <w:rPr>
                <w:rFonts w:ascii="Arial Narrow" w:eastAsia="Calibri" w:hAnsi="Arial Narrow"/>
                <w:sz w:val="20"/>
                <w:szCs w:val="21"/>
              </w:rPr>
              <w:t>. Critical article and poem are taken from credible websites.</w:t>
            </w:r>
            <w:r w:rsidR="00300FBA">
              <w:rPr>
                <w:rFonts w:ascii="Arial Narrow" w:eastAsia="Calibri" w:hAnsi="Arial Narrow"/>
                <w:sz w:val="20"/>
                <w:szCs w:val="21"/>
              </w:rPr>
              <w:t xml:space="preserve"> </w:t>
            </w:r>
            <w:r w:rsidR="00300FBA" w:rsidRPr="00300FBA">
              <w:rPr>
                <w:rFonts w:ascii="Arial Narrow" w:eastAsia="Calibri" w:hAnsi="Arial Narrow"/>
                <w:b/>
                <w:sz w:val="20"/>
                <w:szCs w:val="21"/>
              </w:rPr>
              <w:t>All sections are complete.</w:t>
            </w:r>
            <w:bookmarkStart w:id="0" w:name="_GoBack"/>
            <w:bookmarkEnd w:id="0"/>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10" w:type="dxa"/>
            <w:shd w:val="clear" w:color="auto" w:fill="auto"/>
          </w:tcPr>
          <w:p w:rsidR="00505611" w:rsidRPr="008B6386" w:rsidRDefault="00505611" w:rsidP="00357798">
            <w:pPr>
              <w:rPr>
                <w:rFonts w:ascii="Arial Narrow" w:eastAsia="Calibri" w:hAnsi="Arial Narrow"/>
                <w:sz w:val="20"/>
                <w:szCs w:val="21"/>
              </w:rPr>
            </w:pPr>
          </w:p>
        </w:tc>
        <w:tc>
          <w:tcPr>
            <w:tcW w:w="1140" w:type="dxa"/>
            <w:shd w:val="clear" w:color="auto" w:fill="auto"/>
          </w:tcPr>
          <w:p w:rsidR="00505611" w:rsidRPr="008B6386" w:rsidRDefault="00505611" w:rsidP="00357798">
            <w:pPr>
              <w:rPr>
                <w:rFonts w:ascii="Arial Narrow" w:eastAsia="Calibri" w:hAnsi="Arial Narrow"/>
                <w:sz w:val="20"/>
                <w:szCs w:val="21"/>
              </w:rPr>
            </w:pPr>
          </w:p>
        </w:tc>
        <w:tc>
          <w:tcPr>
            <w:tcW w:w="1206" w:type="dxa"/>
            <w:shd w:val="clear" w:color="auto" w:fill="auto"/>
          </w:tcPr>
          <w:p w:rsidR="00505611" w:rsidRPr="008B6386" w:rsidRDefault="00505611" w:rsidP="00357798">
            <w:pPr>
              <w:rPr>
                <w:rFonts w:ascii="Arial Narrow" w:eastAsia="Calibri" w:hAnsi="Arial Narrow"/>
                <w:sz w:val="20"/>
                <w:szCs w:val="21"/>
              </w:rPr>
            </w:pPr>
          </w:p>
        </w:tc>
      </w:tr>
      <w:tr w:rsidR="00505611" w:rsidRPr="008B6386" w:rsidTr="00357798">
        <w:trPr>
          <w:trHeight w:val="147"/>
        </w:trPr>
        <w:tc>
          <w:tcPr>
            <w:tcW w:w="5040" w:type="dxa"/>
            <w:shd w:val="clear" w:color="auto" w:fill="auto"/>
          </w:tcPr>
          <w:p w:rsidR="00505611" w:rsidRPr="008B6386" w:rsidRDefault="00505611" w:rsidP="00357798">
            <w:pPr>
              <w:rPr>
                <w:rFonts w:ascii="Arial Narrow" w:eastAsia="Calibri" w:hAnsi="Arial Narrow"/>
                <w:b/>
                <w:sz w:val="20"/>
                <w:szCs w:val="21"/>
              </w:rPr>
            </w:pPr>
            <w:r w:rsidRPr="008B6386">
              <w:rPr>
                <w:rFonts w:ascii="Arial Narrow" w:eastAsia="Calibri" w:hAnsi="Arial Narrow"/>
                <w:b/>
                <w:sz w:val="20"/>
                <w:szCs w:val="21"/>
              </w:rPr>
              <w:t>Sentence Fluency and Word Choice</w:t>
            </w:r>
          </w:p>
          <w:p w:rsidR="00505611" w:rsidRPr="008B6386" w:rsidRDefault="00505611" w:rsidP="00357798">
            <w:pPr>
              <w:rPr>
                <w:rFonts w:ascii="Arial Narrow" w:eastAsia="Calibri" w:hAnsi="Arial Narrow"/>
                <w:sz w:val="20"/>
                <w:szCs w:val="21"/>
              </w:rPr>
            </w:pPr>
            <w:r w:rsidRPr="008B6386">
              <w:rPr>
                <w:rFonts w:ascii="Arial Narrow" w:eastAsia="Calibri" w:hAnsi="Arial Narrow"/>
                <w:sz w:val="20"/>
                <w:szCs w:val="21"/>
              </w:rPr>
              <w:t>Essay expresses ideas with effective use of a variety of sentence structures. Demonstrates accurate use of language in a clear and lively manner. Incorporates appropriate and precise word choice. Audience awareness is evident, and it is not awkward.</w:t>
            </w: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10" w:type="dxa"/>
            <w:shd w:val="clear" w:color="auto" w:fill="auto"/>
          </w:tcPr>
          <w:p w:rsidR="00505611" w:rsidRPr="008B6386" w:rsidRDefault="00505611" w:rsidP="00357798">
            <w:pPr>
              <w:rPr>
                <w:rFonts w:ascii="Arial Narrow" w:eastAsia="Calibri" w:hAnsi="Arial Narrow"/>
                <w:sz w:val="20"/>
                <w:szCs w:val="21"/>
              </w:rPr>
            </w:pPr>
          </w:p>
        </w:tc>
        <w:tc>
          <w:tcPr>
            <w:tcW w:w="1140" w:type="dxa"/>
            <w:shd w:val="clear" w:color="auto" w:fill="auto"/>
          </w:tcPr>
          <w:p w:rsidR="00505611" w:rsidRPr="008B6386" w:rsidRDefault="00505611" w:rsidP="00357798">
            <w:pPr>
              <w:rPr>
                <w:rFonts w:ascii="Arial Narrow" w:eastAsia="Calibri" w:hAnsi="Arial Narrow"/>
                <w:sz w:val="20"/>
                <w:szCs w:val="21"/>
              </w:rPr>
            </w:pPr>
          </w:p>
        </w:tc>
        <w:tc>
          <w:tcPr>
            <w:tcW w:w="1206" w:type="dxa"/>
            <w:shd w:val="clear" w:color="auto" w:fill="auto"/>
          </w:tcPr>
          <w:p w:rsidR="00505611" w:rsidRPr="008B6386" w:rsidRDefault="00505611" w:rsidP="00357798">
            <w:pPr>
              <w:rPr>
                <w:rFonts w:ascii="Arial Narrow" w:eastAsia="Calibri" w:hAnsi="Arial Narrow"/>
                <w:sz w:val="20"/>
                <w:szCs w:val="21"/>
              </w:rPr>
            </w:pPr>
          </w:p>
        </w:tc>
      </w:tr>
      <w:tr w:rsidR="00505611" w:rsidRPr="008B6386" w:rsidTr="00357798">
        <w:trPr>
          <w:trHeight w:val="350"/>
        </w:trPr>
        <w:tc>
          <w:tcPr>
            <w:tcW w:w="5040" w:type="dxa"/>
            <w:shd w:val="clear" w:color="auto" w:fill="auto"/>
          </w:tcPr>
          <w:p w:rsidR="00505611" w:rsidRPr="008B6386" w:rsidRDefault="00505611" w:rsidP="00357798">
            <w:pPr>
              <w:rPr>
                <w:rFonts w:ascii="Arial Narrow" w:eastAsia="Calibri" w:hAnsi="Arial Narrow"/>
                <w:b/>
                <w:sz w:val="20"/>
                <w:szCs w:val="21"/>
              </w:rPr>
            </w:pPr>
            <w:r w:rsidRPr="008B6386">
              <w:rPr>
                <w:rFonts w:ascii="Arial Narrow" w:eastAsia="Calibri" w:hAnsi="Arial Narrow"/>
                <w:b/>
                <w:sz w:val="20"/>
                <w:szCs w:val="21"/>
              </w:rPr>
              <w:t>Form and Conventions</w:t>
            </w:r>
            <w:r w:rsidRPr="008B6386">
              <w:rPr>
                <w:rFonts w:ascii="Arial Narrow" w:eastAsia="Calibri" w:hAnsi="Arial Narrow"/>
                <w:b/>
                <w:sz w:val="20"/>
                <w:szCs w:val="21"/>
              </w:rPr>
              <w:tab/>
            </w:r>
          </w:p>
          <w:p w:rsidR="00505611" w:rsidRPr="008B6386" w:rsidRDefault="00505611" w:rsidP="00357798">
            <w:pPr>
              <w:rPr>
                <w:rFonts w:ascii="Arial Narrow" w:eastAsia="Calibri" w:hAnsi="Arial Narrow"/>
                <w:sz w:val="20"/>
                <w:szCs w:val="21"/>
              </w:rPr>
            </w:pPr>
            <w:r w:rsidRPr="008B6386">
              <w:rPr>
                <w:rFonts w:ascii="Arial Narrow" w:eastAsia="Calibri" w:hAnsi="Arial Narrow"/>
                <w:sz w:val="20"/>
                <w:szCs w:val="21"/>
              </w:rPr>
              <w:t xml:space="preserve">The essay is typed: MLA heading, creative title, 12 </w:t>
            </w:r>
            <w:proofErr w:type="spellStart"/>
            <w:r w:rsidRPr="008B6386">
              <w:rPr>
                <w:rFonts w:ascii="Arial Narrow" w:eastAsia="Calibri" w:hAnsi="Arial Narrow"/>
                <w:sz w:val="20"/>
                <w:szCs w:val="21"/>
              </w:rPr>
              <w:t>pt</w:t>
            </w:r>
            <w:proofErr w:type="spellEnd"/>
            <w:r w:rsidRPr="008B6386">
              <w:rPr>
                <w:rFonts w:ascii="Arial Narrow" w:eastAsia="Calibri" w:hAnsi="Arial Narrow"/>
                <w:sz w:val="20"/>
                <w:szCs w:val="21"/>
              </w:rPr>
              <w:t xml:space="preserve"> font, Times New Roman, single-spaced, one-inch margins on all sides, page numbers in top right-hand corner of each page, bold headlines for each section. Sections adhere to lengths stated in original requirements. Minimal errors in spelling, capitalization, punctuation, and other elements of grammar. All sources are cited by MLA</w:t>
            </w:r>
            <w:r w:rsidR="00B972CA">
              <w:rPr>
                <w:rFonts w:ascii="Arial Narrow" w:eastAsia="Calibri" w:hAnsi="Arial Narrow"/>
                <w:sz w:val="20"/>
                <w:szCs w:val="21"/>
              </w:rPr>
              <w:t>8</w:t>
            </w:r>
            <w:r w:rsidRPr="008B6386">
              <w:rPr>
                <w:rFonts w:ascii="Arial Narrow" w:eastAsia="Calibri" w:hAnsi="Arial Narrow"/>
                <w:sz w:val="20"/>
                <w:szCs w:val="21"/>
              </w:rPr>
              <w:t xml:space="preserve"> standards both within the essay</w:t>
            </w:r>
            <w:r w:rsidR="00B972CA">
              <w:rPr>
                <w:rFonts w:ascii="Arial Narrow" w:eastAsia="Calibri" w:hAnsi="Arial Narrow"/>
                <w:sz w:val="20"/>
                <w:szCs w:val="21"/>
              </w:rPr>
              <w:t xml:space="preserve"> (parenthetical)</w:t>
            </w:r>
            <w:r w:rsidRPr="008B6386">
              <w:rPr>
                <w:rFonts w:ascii="Arial Narrow" w:eastAsia="Calibri" w:hAnsi="Arial Narrow"/>
                <w:sz w:val="20"/>
                <w:szCs w:val="21"/>
              </w:rPr>
              <w:t xml:space="preserve"> and in a Works Cited section after the poetry explication.</w:t>
            </w:r>
            <w:r w:rsidR="0019256D">
              <w:rPr>
                <w:rFonts w:ascii="Arial Narrow" w:eastAsia="Calibri" w:hAnsi="Arial Narrow"/>
                <w:sz w:val="20"/>
                <w:szCs w:val="21"/>
              </w:rPr>
              <w:t xml:space="preserve"> LOOK AT REQS.</w:t>
            </w: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10" w:type="dxa"/>
            <w:shd w:val="clear" w:color="auto" w:fill="auto"/>
          </w:tcPr>
          <w:p w:rsidR="00505611" w:rsidRPr="008B6386" w:rsidRDefault="00505611" w:rsidP="00357798">
            <w:pPr>
              <w:rPr>
                <w:rFonts w:ascii="Arial Narrow" w:eastAsia="Calibri" w:hAnsi="Arial Narrow"/>
                <w:sz w:val="20"/>
                <w:szCs w:val="21"/>
              </w:rPr>
            </w:pPr>
          </w:p>
        </w:tc>
        <w:tc>
          <w:tcPr>
            <w:tcW w:w="1140" w:type="dxa"/>
            <w:shd w:val="clear" w:color="auto" w:fill="auto"/>
          </w:tcPr>
          <w:p w:rsidR="00505611" w:rsidRPr="008B6386" w:rsidRDefault="00505611" w:rsidP="00357798">
            <w:pPr>
              <w:rPr>
                <w:rFonts w:ascii="Arial Narrow" w:eastAsia="Calibri" w:hAnsi="Arial Narrow"/>
                <w:sz w:val="20"/>
                <w:szCs w:val="21"/>
              </w:rPr>
            </w:pPr>
          </w:p>
        </w:tc>
        <w:tc>
          <w:tcPr>
            <w:tcW w:w="1206" w:type="dxa"/>
            <w:shd w:val="clear" w:color="auto" w:fill="auto"/>
          </w:tcPr>
          <w:p w:rsidR="00505611" w:rsidRPr="008B6386" w:rsidRDefault="00505611" w:rsidP="00357798">
            <w:pPr>
              <w:rPr>
                <w:rFonts w:ascii="Arial Narrow" w:eastAsia="Calibri" w:hAnsi="Arial Narrow"/>
                <w:sz w:val="20"/>
                <w:szCs w:val="21"/>
              </w:rPr>
            </w:pPr>
          </w:p>
        </w:tc>
      </w:tr>
      <w:tr w:rsidR="00505611" w:rsidRPr="008B6386" w:rsidTr="00357798">
        <w:trPr>
          <w:trHeight w:val="512"/>
        </w:trPr>
        <w:tc>
          <w:tcPr>
            <w:tcW w:w="5040" w:type="dxa"/>
            <w:shd w:val="clear" w:color="auto" w:fill="auto"/>
          </w:tcPr>
          <w:p w:rsidR="00505611" w:rsidRPr="008B6386" w:rsidRDefault="00505611" w:rsidP="00357798">
            <w:pPr>
              <w:rPr>
                <w:rFonts w:ascii="Arial Narrow" w:eastAsia="Calibri" w:hAnsi="Arial Narrow"/>
                <w:b/>
                <w:sz w:val="20"/>
                <w:szCs w:val="21"/>
              </w:rPr>
            </w:pPr>
          </w:p>
          <w:p w:rsidR="00505611" w:rsidRPr="008B6386" w:rsidRDefault="00505611" w:rsidP="00357798">
            <w:pPr>
              <w:rPr>
                <w:rFonts w:ascii="Arial Narrow" w:eastAsia="Calibri" w:hAnsi="Arial Narrow"/>
                <w:b/>
                <w:sz w:val="20"/>
                <w:szCs w:val="21"/>
              </w:rPr>
            </w:pPr>
            <w:r w:rsidRPr="008B6386">
              <w:rPr>
                <w:rFonts w:ascii="Arial Narrow" w:eastAsia="Calibri" w:hAnsi="Arial Narrow"/>
                <w:b/>
                <w:sz w:val="20"/>
                <w:szCs w:val="21"/>
              </w:rPr>
              <w:t>TOTAL</w:t>
            </w: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70" w:type="dxa"/>
            <w:shd w:val="clear" w:color="auto" w:fill="auto"/>
          </w:tcPr>
          <w:p w:rsidR="00505611" w:rsidRPr="008B6386" w:rsidRDefault="00505611" w:rsidP="00357798">
            <w:pPr>
              <w:rPr>
                <w:rFonts w:ascii="Arial Narrow" w:eastAsia="Calibri" w:hAnsi="Arial Narrow"/>
                <w:sz w:val="20"/>
                <w:szCs w:val="21"/>
              </w:rPr>
            </w:pPr>
          </w:p>
        </w:tc>
        <w:tc>
          <w:tcPr>
            <w:tcW w:w="1110" w:type="dxa"/>
            <w:shd w:val="clear" w:color="auto" w:fill="auto"/>
          </w:tcPr>
          <w:p w:rsidR="00505611" w:rsidRPr="008B6386" w:rsidRDefault="00505611" w:rsidP="00357798">
            <w:pPr>
              <w:rPr>
                <w:rFonts w:ascii="Arial Narrow" w:eastAsia="Calibri" w:hAnsi="Arial Narrow"/>
                <w:sz w:val="20"/>
                <w:szCs w:val="21"/>
              </w:rPr>
            </w:pPr>
          </w:p>
        </w:tc>
        <w:tc>
          <w:tcPr>
            <w:tcW w:w="1140" w:type="dxa"/>
            <w:shd w:val="clear" w:color="auto" w:fill="auto"/>
          </w:tcPr>
          <w:p w:rsidR="00505611" w:rsidRPr="008B6386" w:rsidRDefault="00505611" w:rsidP="00357798">
            <w:pPr>
              <w:rPr>
                <w:rFonts w:ascii="Arial Narrow" w:eastAsia="Calibri" w:hAnsi="Arial Narrow"/>
                <w:sz w:val="20"/>
                <w:szCs w:val="21"/>
              </w:rPr>
            </w:pPr>
          </w:p>
        </w:tc>
        <w:tc>
          <w:tcPr>
            <w:tcW w:w="1206" w:type="dxa"/>
            <w:shd w:val="clear" w:color="auto" w:fill="auto"/>
          </w:tcPr>
          <w:p w:rsidR="00505611" w:rsidRPr="008B6386" w:rsidRDefault="00505611" w:rsidP="00357798">
            <w:pPr>
              <w:rPr>
                <w:rFonts w:ascii="Arial Narrow" w:eastAsia="Calibri" w:hAnsi="Arial Narrow"/>
                <w:sz w:val="20"/>
                <w:szCs w:val="21"/>
              </w:rPr>
            </w:pPr>
          </w:p>
        </w:tc>
      </w:tr>
    </w:tbl>
    <w:p w:rsidR="00505611" w:rsidRPr="00D63ACD" w:rsidRDefault="00505611" w:rsidP="00505611">
      <w:pPr>
        <w:spacing w:after="0"/>
        <w:rPr>
          <w:sz w:val="20"/>
          <w:szCs w:val="21"/>
        </w:rPr>
      </w:pPr>
      <w:r w:rsidRPr="00D63ACD">
        <w:rPr>
          <w:sz w:val="20"/>
          <w:szCs w:val="21"/>
        </w:rPr>
        <w:t xml:space="preserve">*No critical article attached: -10 points (DO NOT UPLOAD TO </w:t>
      </w:r>
      <w:r w:rsidR="0019256D">
        <w:rPr>
          <w:sz w:val="20"/>
          <w:szCs w:val="21"/>
        </w:rPr>
        <w:t>ITSLEARNING</w:t>
      </w:r>
      <w:r w:rsidRPr="00D63ACD">
        <w:rPr>
          <w:sz w:val="20"/>
          <w:szCs w:val="21"/>
        </w:rPr>
        <w:t>, JUST ATTACH TO HARD COPY)</w:t>
      </w:r>
    </w:p>
    <w:p w:rsidR="00505611" w:rsidRPr="00D63ACD" w:rsidRDefault="00505611" w:rsidP="00505611">
      <w:pPr>
        <w:spacing w:after="0"/>
        <w:rPr>
          <w:sz w:val="20"/>
          <w:szCs w:val="21"/>
        </w:rPr>
      </w:pPr>
      <w:r>
        <w:rPr>
          <w:sz w:val="20"/>
          <w:szCs w:val="21"/>
        </w:rPr>
        <w:t xml:space="preserve">*No </w:t>
      </w:r>
      <w:proofErr w:type="spellStart"/>
      <w:r w:rsidR="0019256D">
        <w:rPr>
          <w:sz w:val="20"/>
          <w:szCs w:val="21"/>
        </w:rPr>
        <w:t>ItsLearnin</w:t>
      </w:r>
      <w:r w:rsidR="006D418D">
        <w:rPr>
          <w:sz w:val="20"/>
          <w:szCs w:val="21"/>
        </w:rPr>
        <w:t>g</w:t>
      </w:r>
      <w:proofErr w:type="spellEnd"/>
      <w:r w:rsidR="006D418D">
        <w:rPr>
          <w:sz w:val="20"/>
          <w:szCs w:val="21"/>
        </w:rPr>
        <w:t xml:space="preserve"> by 11:59 PM on Wednesday, 4/25</w:t>
      </w:r>
      <w:r>
        <w:rPr>
          <w:sz w:val="20"/>
          <w:szCs w:val="21"/>
        </w:rPr>
        <w:t xml:space="preserve">: LATE; No </w:t>
      </w:r>
      <w:proofErr w:type="spellStart"/>
      <w:r w:rsidR="0019256D">
        <w:rPr>
          <w:sz w:val="20"/>
          <w:szCs w:val="21"/>
        </w:rPr>
        <w:t>ItsLearning</w:t>
      </w:r>
      <w:proofErr w:type="spellEnd"/>
      <w:r>
        <w:rPr>
          <w:sz w:val="20"/>
          <w:szCs w:val="21"/>
        </w:rPr>
        <w:t xml:space="preserve"> at all: ZERO</w:t>
      </w:r>
    </w:p>
    <w:p w:rsidR="00505611" w:rsidRDefault="00505611" w:rsidP="00505611">
      <w:pPr>
        <w:spacing w:after="0"/>
        <w:rPr>
          <w:sz w:val="20"/>
          <w:szCs w:val="21"/>
        </w:rPr>
      </w:pPr>
      <w:r w:rsidRPr="00D63ACD">
        <w:rPr>
          <w:sz w:val="20"/>
          <w:szCs w:val="21"/>
        </w:rPr>
        <w:t>*No hard copy</w:t>
      </w:r>
      <w:r>
        <w:rPr>
          <w:sz w:val="20"/>
          <w:szCs w:val="21"/>
        </w:rPr>
        <w:t xml:space="preserve"> turned in at the begi</w:t>
      </w:r>
      <w:r w:rsidR="00E90735">
        <w:rPr>
          <w:sz w:val="20"/>
          <w:szCs w:val="21"/>
        </w:rPr>
        <w:t>n</w:t>
      </w:r>
      <w:r w:rsidR="006D418D">
        <w:rPr>
          <w:sz w:val="20"/>
          <w:szCs w:val="21"/>
        </w:rPr>
        <w:t>ning of class on Thursday, 4/26</w:t>
      </w:r>
      <w:r w:rsidRPr="00D63ACD">
        <w:rPr>
          <w:sz w:val="20"/>
          <w:szCs w:val="21"/>
        </w:rPr>
        <w:t>: -10 points</w:t>
      </w:r>
    </w:p>
    <w:p w:rsidR="00B972CA" w:rsidRDefault="00B972CA" w:rsidP="00505611">
      <w:pPr>
        <w:spacing w:after="0"/>
        <w:rPr>
          <w:sz w:val="20"/>
          <w:szCs w:val="21"/>
        </w:rPr>
      </w:pPr>
      <w:r>
        <w:rPr>
          <w:sz w:val="20"/>
          <w:szCs w:val="21"/>
        </w:rPr>
        <w:t>*No Rubric: -5 points</w:t>
      </w:r>
    </w:p>
    <w:p w:rsidR="00505611" w:rsidRDefault="00505611" w:rsidP="00505611">
      <w:pPr>
        <w:spacing w:after="0"/>
      </w:pPr>
    </w:p>
    <w:sectPr w:rsidR="00505611" w:rsidSect="00505611">
      <w:pgSz w:w="12240" w:h="15840"/>
      <w:pgMar w:top="72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11"/>
    <w:rsid w:val="0019256D"/>
    <w:rsid w:val="00300FBA"/>
    <w:rsid w:val="00505611"/>
    <w:rsid w:val="005E2198"/>
    <w:rsid w:val="006D418D"/>
    <w:rsid w:val="0088060F"/>
    <w:rsid w:val="00AE0588"/>
    <w:rsid w:val="00B972CA"/>
    <w:rsid w:val="00CF4B63"/>
    <w:rsid w:val="00E90735"/>
    <w:rsid w:val="00F65C23"/>
    <w:rsid w:val="00FD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EA81"/>
  <w15:chartTrackingRefBased/>
  <w15:docId w15:val="{ABD0627F-4471-4F43-881B-1BDEF8AD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Bailey, Margaret</cp:lastModifiedBy>
  <cp:revision>2</cp:revision>
  <cp:lastPrinted>2018-04-09T13:19:00Z</cp:lastPrinted>
  <dcterms:created xsi:type="dcterms:W3CDTF">2018-04-09T13:20:00Z</dcterms:created>
  <dcterms:modified xsi:type="dcterms:W3CDTF">2018-04-09T13:20:00Z</dcterms:modified>
</cp:coreProperties>
</file>